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F" w:rsidRDefault="00662C3F" w:rsidP="00662C3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95250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51" w:rsidRPr="000C361F" w:rsidRDefault="00C05551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C05551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</w:p>
    <w:p w:rsidR="00F970CF" w:rsidRPr="000C361F" w:rsidRDefault="00C05551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МАЙОРОВСКОГО </w:t>
      </w:r>
      <w:r w:rsidR="00F970CF" w:rsidRPr="000C361F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Default="00BB7D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01.12</w:t>
      </w:r>
      <w:r w:rsidR="00662C3F">
        <w:rPr>
          <w:rFonts w:ascii="Arial" w:hAnsi="Arial" w:cs="Arial"/>
          <w:szCs w:val="24"/>
        </w:rPr>
        <w:t>.2021</w:t>
      </w:r>
      <w:r w:rsidR="00695734">
        <w:rPr>
          <w:rFonts w:ascii="Arial" w:hAnsi="Arial" w:cs="Arial"/>
          <w:szCs w:val="24"/>
        </w:rPr>
        <w:t xml:space="preserve"> г</w:t>
      </w:r>
      <w:r>
        <w:rPr>
          <w:rFonts w:ascii="Arial" w:hAnsi="Arial" w:cs="Arial"/>
          <w:szCs w:val="24"/>
        </w:rPr>
        <w:t xml:space="preserve">                          №   46</w:t>
      </w:r>
      <w:r w:rsidR="00662C3F">
        <w:rPr>
          <w:rFonts w:ascii="Arial" w:hAnsi="Arial" w:cs="Arial"/>
          <w:szCs w:val="24"/>
        </w:rPr>
        <w:t xml:space="preserve">  </w:t>
      </w:r>
    </w:p>
    <w:p w:rsidR="00662C3F" w:rsidRDefault="00662C3F">
      <w:pPr>
        <w:rPr>
          <w:rFonts w:ascii="Arial" w:hAnsi="Arial" w:cs="Arial"/>
          <w:szCs w:val="24"/>
        </w:rPr>
      </w:pPr>
    </w:p>
    <w:p w:rsidR="00DC2A81" w:rsidRPr="00DB6D0C" w:rsidRDefault="00DC2A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 утверждении Программы рисков причинения вреда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>ущерба) охраняемым законом ценностям при осуществлении муниципального жилищного контроля на территории Майоровского сельского поселения Котельниковского муниципального райо</w:t>
      </w:r>
      <w:r w:rsidR="00695734">
        <w:rPr>
          <w:rFonts w:ascii="Arial" w:hAnsi="Arial" w:cs="Arial"/>
          <w:szCs w:val="24"/>
        </w:rPr>
        <w:t>на Волгоградской области на 2022</w:t>
      </w:r>
      <w:r>
        <w:rPr>
          <w:rFonts w:ascii="Arial" w:hAnsi="Arial" w:cs="Arial"/>
          <w:szCs w:val="24"/>
        </w:rPr>
        <w:t xml:space="preserve"> год</w:t>
      </w:r>
    </w:p>
    <w:p w:rsidR="00DC2A81" w:rsidRDefault="00DC2A81">
      <w:pPr>
        <w:ind w:firstLine="709"/>
        <w:jc w:val="both"/>
        <w:rPr>
          <w:rFonts w:ascii="Arial" w:hAnsi="Arial" w:cs="Arial"/>
          <w:szCs w:val="24"/>
        </w:rPr>
      </w:pPr>
    </w:p>
    <w:p w:rsidR="00662C3F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</w:t>
      </w:r>
      <w:proofErr w:type="gramStart"/>
      <w:r w:rsidRPr="00DB6D0C">
        <w:rPr>
          <w:rFonts w:ascii="Arial" w:hAnsi="Arial" w:cs="Arial"/>
          <w:szCs w:val="24"/>
        </w:rPr>
        <w:t xml:space="preserve">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 Котельниковского муниципального района</w:t>
      </w:r>
      <w:proofErr w:type="gramEnd"/>
      <w:r w:rsidR="00923D64">
        <w:rPr>
          <w:rFonts w:ascii="Arial" w:hAnsi="Arial" w:cs="Arial"/>
          <w:szCs w:val="24"/>
        </w:rPr>
        <w:t xml:space="preserve"> Волгоградской области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B6D0C">
        <w:rPr>
          <w:rFonts w:ascii="Arial" w:hAnsi="Arial" w:cs="Arial"/>
          <w:szCs w:val="24"/>
        </w:rPr>
        <w:t>п</w:t>
      </w:r>
      <w:proofErr w:type="spellEnd"/>
      <w:proofErr w:type="gramEnd"/>
      <w:r w:rsidRPr="00DB6D0C">
        <w:rPr>
          <w:rFonts w:ascii="Arial" w:hAnsi="Arial" w:cs="Arial"/>
          <w:szCs w:val="24"/>
        </w:rPr>
        <w:t xml:space="preserve"> о с т а </w:t>
      </w:r>
      <w:proofErr w:type="spellStart"/>
      <w:r w:rsidRPr="00DB6D0C">
        <w:rPr>
          <w:rFonts w:ascii="Arial" w:hAnsi="Arial" w:cs="Arial"/>
          <w:szCs w:val="24"/>
        </w:rPr>
        <w:t>н</w:t>
      </w:r>
      <w:proofErr w:type="spellEnd"/>
      <w:r w:rsidRPr="00DB6D0C">
        <w:rPr>
          <w:rFonts w:ascii="Arial" w:hAnsi="Arial" w:cs="Arial"/>
          <w:szCs w:val="24"/>
        </w:rPr>
        <w:t xml:space="preserve"> о в л я е т: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923D64"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1"/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</w:t>
      </w:r>
      <w:r w:rsidR="00923D64" w:rsidRPr="00DB6D0C">
        <w:rPr>
          <w:rFonts w:ascii="Arial" w:hAnsi="Arial" w:cs="Arial"/>
          <w:szCs w:val="24"/>
        </w:rPr>
        <w:t xml:space="preserve"> </w:t>
      </w:r>
      <w:r w:rsidRPr="00DB6D0C">
        <w:rPr>
          <w:rFonts w:ascii="Arial" w:hAnsi="Arial" w:cs="Arial"/>
          <w:szCs w:val="24"/>
        </w:rPr>
        <w:t>на 2022 год согласно Приложению.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2. Контроль за исполнением настоящего постановления возложить на</w:t>
      </w:r>
      <w:r w:rsidR="00C05551">
        <w:rPr>
          <w:rFonts w:ascii="Arial" w:hAnsi="Arial" w:cs="Arial"/>
          <w:szCs w:val="24"/>
        </w:rPr>
        <w:t xml:space="preserve"> Семенову Надежду Юрьевну</w:t>
      </w:r>
      <w:proofErr w:type="gramStart"/>
      <w:r w:rsidR="00C05551">
        <w:rPr>
          <w:rFonts w:ascii="Arial" w:hAnsi="Arial" w:cs="Arial"/>
          <w:szCs w:val="24"/>
        </w:rPr>
        <w:t xml:space="preserve"> </w:t>
      </w:r>
      <w:r w:rsidR="00923D64">
        <w:rPr>
          <w:rFonts w:ascii="Arial" w:hAnsi="Arial" w:cs="Arial"/>
          <w:szCs w:val="24"/>
        </w:rPr>
        <w:t>,</w:t>
      </w:r>
      <w:proofErr w:type="gramEnd"/>
      <w:r w:rsidR="00923D64">
        <w:rPr>
          <w:rFonts w:ascii="Arial" w:hAnsi="Arial" w:cs="Arial"/>
          <w:szCs w:val="24"/>
        </w:rPr>
        <w:t xml:space="preserve">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C05551" w:rsidRPr="00DB6D0C" w:rsidRDefault="00C05551">
      <w:pPr>
        <w:ind w:firstLine="709"/>
        <w:jc w:val="both"/>
        <w:rPr>
          <w:rFonts w:ascii="Arial" w:hAnsi="Arial" w:cs="Arial"/>
          <w:szCs w:val="24"/>
        </w:rPr>
      </w:pPr>
    </w:p>
    <w:p w:rsidR="000576D5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 w:rsidR="00C05551">
        <w:rPr>
          <w:rFonts w:ascii="Arial" w:hAnsi="Arial" w:cs="Arial"/>
          <w:szCs w:val="24"/>
        </w:rPr>
        <w:t>Майоровского</w:t>
      </w:r>
      <w:r w:rsidR="00923D64">
        <w:rPr>
          <w:rFonts w:ascii="Arial" w:hAnsi="Arial" w:cs="Arial"/>
          <w:szCs w:val="24"/>
        </w:rPr>
        <w:t xml:space="preserve"> </w:t>
      </w:r>
    </w:p>
    <w:p w:rsidR="00923D64" w:rsidRPr="00DB6D0C" w:rsidRDefault="00923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сельского поселения                   </w:t>
      </w:r>
      <w:r w:rsidR="00C05551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          </w:t>
      </w:r>
      <w:r w:rsidR="00C055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А.</w:t>
      </w:r>
      <w:r w:rsidR="00C05551">
        <w:rPr>
          <w:rFonts w:ascii="Arial" w:hAnsi="Arial" w:cs="Arial"/>
          <w:szCs w:val="24"/>
        </w:rPr>
        <w:t>В. Попов</w:t>
      </w:r>
    </w:p>
    <w:p w:rsidR="000576D5" w:rsidRPr="00DB6D0C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lastRenderedPageBreak/>
        <w:t>Приложение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576D5" w:rsidRDefault="00C05551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</w:t>
      </w:r>
    </w:p>
    <w:p w:rsidR="00923D64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923D64" w:rsidRPr="00B103A0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</w:t>
      </w:r>
      <w:r w:rsidR="00C05551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радской области</w:t>
      </w:r>
    </w:p>
    <w:p w:rsidR="000576D5" w:rsidRPr="00B103A0" w:rsidRDefault="00662C3F" w:rsidP="00662C3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 w:rsidR="00BB7D29">
        <w:rPr>
          <w:rFonts w:ascii="Arial" w:hAnsi="Arial" w:cs="Arial"/>
          <w:szCs w:val="24"/>
        </w:rPr>
        <w:t xml:space="preserve">                           от 01.12.2021  № 46</w:t>
      </w:r>
    </w:p>
    <w:p w:rsidR="000576D5" w:rsidRPr="00B103A0" w:rsidRDefault="000576D5">
      <w:pPr>
        <w:jc w:val="right"/>
        <w:rPr>
          <w:rFonts w:ascii="Arial" w:hAnsi="Arial" w:cs="Arial"/>
          <w:szCs w:val="24"/>
        </w:rPr>
      </w:pPr>
    </w:p>
    <w:p w:rsidR="00CF4317" w:rsidRPr="00662C3F" w:rsidRDefault="00B103A0" w:rsidP="00662C3F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05551">
        <w:rPr>
          <w:rFonts w:ascii="Arial" w:hAnsi="Arial" w:cs="Arial"/>
          <w:color w:val="auto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="00662C3F">
        <w:rPr>
          <w:rFonts w:ascii="Arial" w:hAnsi="Arial" w:cs="Arial"/>
          <w:color w:val="auto"/>
          <w:sz w:val="24"/>
          <w:szCs w:val="24"/>
        </w:rPr>
        <w:t>на 2022 год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C05551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территории </w:t>
      </w:r>
      <w:r w:rsidR="00C05551">
        <w:rPr>
          <w:rFonts w:ascii="Arial" w:hAnsi="Arial" w:cs="Arial"/>
        </w:rPr>
        <w:t>Майоровского сельского поселения</w:t>
      </w:r>
      <w:r w:rsidR="00F72EB2">
        <w:rPr>
          <w:rFonts w:ascii="Arial" w:hAnsi="Arial" w:cs="Arial"/>
        </w:rPr>
        <w:t xml:space="preserve">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 xml:space="preserve">осуществляется </w:t>
      </w:r>
      <w:r w:rsidR="00C05551">
        <w:rPr>
          <w:rFonts w:ascii="Arial" w:hAnsi="Arial" w:cs="Arial"/>
        </w:rPr>
        <w:t>администрацией Майоровского сельского поселения</w:t>
      </w:r>
      <w:r w:rsidRPr="00B103A0">
        <w:rPr>
          <w:rFonts w:ascii="Arial" w:hAnsi="Arial" w:cs="Arial"/>
        </w:rPr>
        <w:t xml:space="preserve"> </w:t>
      </w:r>
      <w:proofErr w:type="gramStart"/>
      <w:r w:rsidR="00F72EB2">
        <w:rPr>
          <w:rFonts w:ascii="Arial" w:hAnsi="Arial" w:cs="Arial"/>
        </w:rPr>
        <w:t>(</w:t>
      </w:r>
      <w:r w:rsidR="00C05551">
        <w:rPr>
          <w:rFonts w:ascii="Arial" w:hAnsi="Arial" w:cs="Arial"/>
        </w:rPr>
        <w:t xml:space="preserve"> </w:t>
      </w:r>
      <w:proofErr w:type="gramEnd"/>
      <w:r w:rsidR="00C05551">
        <w:rPr>
          <w:rFonts w:ascii="Arial" w:hAnsi="Arial" w:cs="Arial"/>
        </w:rPr>
        <w:t>уполномоченный специалист)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F72EB2">
        <w:rPr>
          <w:rFonts w:ascii="Arial" w:hAnsi="Arial" w:cs="Arial"/>
        </w:rPr>
        <w:t xml:space="preserve">Майоровского сельского поселения </w:t>
      </w:r>
      <w:r w:rsidRPr="00B103A0">
        <w:rPr>
          <w:rFonts w:ascii="Arial" w:hAnsi="Arial" w:cs="Arial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proofErr w:type="gramStart"/>
      <w:r w:rsidRPr="00B103A0">
        <w:rPr>
          <w:rFonts w:ascii="Arial" w:hAnsi="Arial" w:cs="Arial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B103A0">
        <w:rPr>
          <w:rFonts w:ascii="Arial" w:hAnsi="Arial" w:cs="Arial"/>
        </w:rPr>
        <w:lastRenderedPageBreak/>
        <w:t xml:space="preserve"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B103A0" w:rsidRPr="00B103A0" w:rsidRDefault="00B103A0" w:rsidP="00B103A0">
      <w:pPr>
        <w:pStyle w:val="aa"/>
        <w:rPr>
          <w:rFonts w:ascii="Arial" w:hAnsi="Arial" w:cs="Arial"/>
        </w:rPr>
      </w:pPr>
      <w:proofErr w:type="gramStart"/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662C3F">
        <w:rPr>
          <w:rFonts w:ascii="Arial" w:hAnsi="Arial" w:cs="Arial"/>
        </w:rPr>
        <w:t xml:space="preserve">Майоровского сельского поселения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</w:t>
      </w:r>
      <w:proofErr w:type="gramEnd"/>
      <w:r w:rsidRPr="00B103A0">
        <w:rPr>
          <w:rFonts w:ascii="Arial" w:hAnsi="Arial" w:cs="Arial"/>
        </w:rPr>
        <w:t xml:space="preserve">. В 2020 году в целях профилактики нарушений обязательных требований на официальном сайте </w:t>
      </w:r>
      <w:r w:rsidR="00662C3F"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B103A0">
        <w:rPr>
          <w:rFonts w:ascii="Arial" w:hAnsi="Arial" w:cs="Arial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</w:t>
      </w:r>
      <w:r w:rsidR="00662C3F">
        <w:rPr>
          <w:rFonts w:ascii="Arial" w:hAnsi="Arial" w:cs="Arial"/>
        </w:rPr>
        <w:t xml:space="preserve"> официальном сайте Майоровского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B103A0">
        <w:rPr>
          <w:rFonts w:ascii="Arial" w:hAnsi="Arial" w:cs="Arial"/>
        </w:rPr>
        <w:t>ресурсоснабжающих</w:t>
      </w:r>
      <w:proofErr w:type="spellEnd"/>
      <w:r w:rsidRPr="00B103A0">
        <w:rPr>
          <w:rFonts w:ascii="Arial" w:hAnsi="Arial" w:cs="Arial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B103A0">
        <w:rPr>
          <w:rFonts w:ascii="Arial" w:hAnsi="Arial" w:cs="Arial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103A0">
        <w:rPr>
          <w:rFonts w:ascii="Arial" w:hAnsi="Arial" w:cs="Arial"/>
        </w:rPr>
        <w:t>мессенджеров</w:t>
      </w:r>
      <w:proofErr w:type="spellEnd"/>
      <w:r w:rsidRPr="00B103A0">
        <w:rPr>
          <w:rFonts w:ascii="Arial" w:hAnsi="Arial" w:cs="Arial"/>
        </w:rPr>
        <w:t xml:space="preserve"> (совместные чаты с представителями юридических лиц).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</w:t>
      </w:r>
      <w:r w:rsidR="00F72EB2">
        <w:rPr>
          <w:rFonts w:ascii="Arial" w:hAnsi="Arial" w:cs="Arial"/>
        </w:rPr>
        <w:t xml:space="preserve">роля на территории Майоровского сельского поселения </w:t>
      </w:r>
      <w:r w:rsidRPr="00B103A0">
        <w:rPr>
          <w:rFonts w:ascii="Arial" w:hAnsi="Arial" w:cs="Arial"/>
        </w:rPr>
        <w:t xml:space="preserve"> на 2021 год не утверждался. В 2021 года проводятся внеплановые проверки индивидуальных предпринимателей, юридических лиц.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</w:t>
      </w:r>
      <w:r w:rsidRPr="00B103A0">
        <w:rPr>
          <w:rFonts w:ascii="Arial" w:hAnsi="Arial" w:cs="Arial"/>
        </w:rPr>
        <w:lastRenderedPageBreak/>
        <w:t xml:space="preserve">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103A0">
        <w:rPr>
          <w:rFonts w:ascii="Arial" w:hAnsi="Arial" w:cs="Arial"/>
        </w:rPr>
        <w:t>в следствие</w:t>
      </w:r>
      <w:proofErr w:type="gramEnd"/>
      <w:r w:rsidRPr="00B103A0">
        <w:rPr>
          <w:rFonts w:ascii="Arial" w:hAnsi="Arial" w:cs="Arial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Управлением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>Отчет</w:t>
      </w:r>
      <w:r w:rsidR="00695734">
        <w:rPr>
          <w:rFonts w:ascii="Arial" w:hAnsi="Arial" w:cs="Arial"/>
        </w:rPr>
        <w:t>ные показатели Программы за 2022</w:t>
      </w:r>
      <w:r w:rsidRPr="00B103A0">
        <w:rPr>
          <w:rFonts w:ascii="Arial" w:hAnsi="Arial" w:cs="Arial"/>
        </w:rPr>
        <w:t xml:space="preserve"> год: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объеме контрольных мероприятий-80 %.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72EB2">
        <w:rPr>
          <w:rFonts w:ascii="Arial" w:hAnsi="Arial" w:cs="Arial"/>
          <w:b/>
          <w:bCs/>
        </w:rPr>
        <w:t>Майоровского сельского поселения Котельниковского муниципального района Волгоградской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539"/>
        <w:gridCol w:w="2646"/>
        <w:gridCol w:w="2382"/>
      </w:tblGrid>
      <w:tr w:rsidR="00F72EB2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03A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B103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F72EB2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F72EB2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 w:rsidR="00F72EB2">
              <w:rPr>
                <w:rFonts w:ascii="Arial" w:hAnsi="Arial" w:cs="Arial"/>
              </w:rPr>
              <w:t xml:space="preserve">администрации Майоровского сельского поселения Котельниковского муниципального </w:t>
            </w:r>
            <w:r w:rsidR="00F72EB2">
              <w:rPr>
                <w:rFonts w:ascii="Arial" w:hAnsi="Arial" w:cs="Arial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Организация и проведение мероприятий по </w:t>
            </w:r>
            <w:r w:rsidRPr="00B103A0">
              <w:rPr>
                <w:rFonts w:ascii="Arial" w:hAnsi="Arial" w:cs="Arial"/>
              </w:rPr>
              <w:lastRenderedPageBreak/>
              <w:t xml:space="preserve">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B2" w:rsidRDefault="00F72E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8(84476)7-22-45</w:t>
            </w:r>
          </w:p>
          <w:p w:rsidR="00B103A0" w:rsidRPr="00F72EB2" w:rsidRDefault="00F72EB2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hmayorov@yandex.ru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103A0">
        <w:rPr>
          <w:rFonts w:ascii="Arial" w:hAnsi="Arial" w:cs="Arial"/>
        </w:rPr>
        <w:t>в соответствии с Планом мероприятий по профилактике нарушений при осуществлении муниципального жили</w:t>
      </w:r>
      <w:r w:rsidR="00F72EB2">
        <w:rPr>
          <w:rFonts w:ascii="Arial" w:hAnsi="Arial" w:cs="Arial"/>
        </w:rPr>
        <w:t>щного контроля на территории</w:t>
      </w:r>
      <w:proofErr w:type="gramEnd"/>
      <w:r w:rsidR="00F72EB2">
        <w:rPr>
          <w:rFonts w:ascii="Arial" w:hAnsi="Arial" w:cs="Arial"/>
        </w:rPr>
        <w:t xml:space="preserve"> Майоровского сельского поселения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 xml:space="preserve"> на 2022 год.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>Результаты профилактической работы Управления включаются в Доклад об осуществлении муниципального жилищного конт</w:t>
      </w:r>
      <w:r w:rsidR="00F72EB2">
        <w:rPr>
          <w:rFonts w:ascii="Arial" w:hAnsi="Arial" w:cs="Arial"/>
        </w:rPr>
        <w:t>роля на территории</w:t>
      </w:r>
      <w:r w:rsidR="00F72EB2" w:rsidRPr="00F72EB2">
        <w:rPr>
          <w:rFonts w:ascii="Arial" w:hAnsi="Arial" w:cs="Arial"/>
        </w:rPr>
        <w:t xml:space="preserve"> </w:t>
      </w:r>
      <w:r w:rsidR="00F72EB2">
        <w:rPr>
          <w:rFonts w:ascii="Arial" w:hAnsi="Arial" w:cs="Arial"/>
        </w:rPr>
        <w:t xml:space="preserve">Майоровского сельского поселения Котельниковского муниципального района Волгоградской области </w:t>
      </w:r>
      <w:r w:rsidR="00F72EB2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на 2022 год. </w:t>
      </w:r>
    </w:p>
    <w:p w:rsidR="00B103A0" w:rsidRPr="00B103A0" w:rsidRDefault="00B103A0" w:rsidP="00B103A0">
      <w:pPr>
        <w:pStyle w:val="aa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на 2022 год</w:t>
      </w:r>
      <w:r w:rsidRPr="00B103A0">
        <w:rPr>
          <w:rFonts w:ascii="Arial" w:hAnsi="Arial" w:cs="Arial"/>
        </w:rPr>
        <w:t xml:space="preserve"> </w:t>
      </w:r>
    </w:p>
    <w:p w:rsidR="00B103A0" w:rsidRPr="00F72EB2" w:rsidRDefault="00B103A0" w:rsidP="00B103A0">
      <w:pPr>
        <w:pStyle w:val="3"/>
        <w:jc w:val="center"/>
        <w:rPr>
          <w:rFonts w:ascii="Arial" w:hAnsi="Arial" w:cs="Arial"/>
          <w:b w:val="0"/>
          <w:i w:val="0"/>
          <w:szCs w:val="24"/>
        </w:rPr>
      </w:pPr>
      <w:r w:rsidRPr="00F72EB2">
        <w:rPr>
          <w:rFonts w:ascii="Arial" w:hAnsi="Arial" w:cs="Arial"/>
          <w:b w:val="0"/>
          <w:i w:val="0"/>
          <w:szCs w:val="24"/>
        </w:rPr>
        <w:t>План мероприятий по профилактике нарушений жилищного законодательства на территории</w:t>
      </w:r>
      <w:r w:rsidR="00F72EB2" w:rsidRPr="00F72EB2">
        <w:rPr>
          <w:rFonts w:ascii="Arial" w:hAnsi="Arial" w:cs="Arial"/>
          <w:b w:val="0"/>
          <w:i w:val="0"/>
        </w:rPr>
        <w:t xml:space="preserve"> Майоровского сельского поселения Котельниковского муниципального района Волгоградской области  </w:t>
      </w:r>
      <w:r w:rsidRPr="00F72EB2">
        <w:rPr>
          <w:rFonts w:ascii="Arial" w:hAnsi="Arial" w:cs="Arial"/>
          <w:b w:val="0"/>
          <w:i w:val="0"/>
          <w:szCs w:val="24"/>
        </w:rPr>
        <w:t>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2605"/>
        <w:gridCol w:w="3460"/>
        <w:gridCol w:w="2022"/>
        <w:gridCol w:w="1479"/>
      </w:tblGrid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03A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B103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город Новомосковск в информационно-телекоммуникационной сети «Интернет» и в иных формах.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</w:t>
            </w:r>
            <w:r w:rsidRPr="00B103A0">
              <w:rPr>
                <w:rFonts w:ascii="Arial" w:hAnsi="Arial" w:cs="Arial"/>
              </w:rPr>
              <w:lastRenderedPageBreak/>
              <w:t xml:space="preserve">регулирующих осуществление муниципального жилищного контроля </w:t>
            </w:r>
            <w:proofErr w:type="spellStart"/>
            <w:proofErr w:type="gramStart"/>
            <w:r w:rsidRPr="00B103A0">
              <w:rPr>
                <w:rFonts w:ascii="Arial" w:hAnsi="Arial" w:cs="Arial"/>
              </w:rPr>
              <w:t>контроля</w:t>
            </w:r>
            <w:proofErr w:type="spellEnd"/>
            <w:proofErr w:type="gramEnd"/>
            <w:r w:rsidRPr="00B103A0">
              <w:rPr>
                <w:rFonts w:ascii="Arial" w:hAnsi="Arial" w:cs="Arial"/>
              </w:rPr>
              <w:t xml:space="preserve">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103A0">
              <w:rPr>
                <w:rFonts w:ascii="Arial" w:hAnsi="Arial" w:cs="Arial"/>
              </w:rPr>
              <w:t>отчетным</w:t>
            </w:r>
            <w:proofErr w:type="gramEnd"/>
            <w:r w:rsidRPr="00B103A0">
              <w:rPr>
                <w:rFonts w:ascii="Arial" w:hAnsi="Arial" w:cs="Arial"/>
              </w:rPr>
              <w:t xml:space="preserve">, подлежит публичному обсуждению.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Доклад о правоприменительной практике размещается на</w:t>
            </w:r>
            <w:r w:rsidR="00396AF5">
              <w:rPr>
                <w:rFonts w:ascii="Arial" w:hAnsi="Arial" w:cs="Arial"/>
              </w:rPr>
              <w:t xml:space="preserve"> официальном сайте Майоровского сельского поселения 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</w:t>
            </w:r>
            <w:r w:rsidRPr="00B103A0">
              <w:rPr>
                <w:rFonts w:ascii="Arial" w:hAnsi="Arial" w:cs="Arial"/>
              </w:rPr>
              <w:lastRenderedPageBreak/>
              <w:t xml:space="preserve">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  <w:r w:rsidRPr="00B103A0">
              <w:rPr>
                <w:rFonts w:ascii="Arial" w:hAnsi="Arial" w:cs="Arial"/>
              </w:rPr>
              <w:lastRenderedPageBreak/>
              <w:t xml:space="preserve">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103A0">
              <w:rPr>
                <w:rFonts w:ascii="Arial" w:hAnsi="Arial" w:cs="Arial"/>
              </w:rPr>
              <w:t xml:space="preserve"> ;</w:t>
            </w:r>
            <w:proofErr w:type="gramEnd"/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FD35CC">
              <w:rPr>
                <w:rFonts w:ascii="Arial" w:hAnsi="Arial" w:cs="Arial"/>
              </w:rPr>
              <w:t xml:space="preserve">айте администрации Майоровского сельского </w:t>
            </w:r>
            <w:r w:rsidR="00FD35CC">
              <w:rPr>
                <w:rFonts w:ascii="Arial" w:hAnsi="Arial" w:cs="Arial"/>
              </w:rPr>
              <w:lastRenderedPageBreak/>
              <w:t xml:space="preserve">поселения Котельниковского муниципального района Волгоградской области </w:t>
            </w:r>
            <w:r w:rsidRPr="00B103A0">
              <w:rPr>
                <w:rFonts w:ascii="Arial" w:hAnsi="Arial" w:cs="Arial"/>
              </w:rPr>
              <w:t>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</w:t>
            </w:r>
            <w:r w:rsidR="00FD35CC">
              <w:rPr>
                <w:rFonts w:ascii="Arial" w:hAnsi="Arial" w:cs="Arial"/>
              </w:rPr>
              <w:t>ым должностным лицом администрации</w:t>
            </w:r>
            <w:r w:rsidRPr="00B103A0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</w:t>
            </w:r>
            <w:r w:rsidRPr="00B103A0">
              <w:rPr>
                <w:rFonts w:ascii="Arial" w:hAnsi="Arial" w:cs="Arial"/>
              </w:rPr>
              <w:lastRenderedPageBreak/>
              <w:t xml:space="preserve">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В течение </w:t>
            </w:r>
            <w:r w:rsidRPr="00B103A0">
              <w:rPr>
                <w:rFonts w:ascii="Arial" w:hAnsi="Arial" w:cs="Arial"/>
              </w:rPr>
              <w:lastRenderedPageBreak/>
              <w:t xml:space="preserve">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B103A0">
              <w:rPr>
                <w:rFonts w:ascii="Arial" w:hAnsi="Arial" w:cs="Arial"/>
              </w:rPr>
              <w:t xml:space="preserve"> .</w:t>
            </w:r>
            <w:proofErr w:type="gramEnd"/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</w:t>
            </w:r>
            <w:r w:rsidRPr="00B103A0">
              <w:rPr>
                <w:rFonts w:ascii="Arial" w:hAnsi="Arial" w:cs="Arial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103A0">
              <w:rPr>
                <w:rFonts w:ascii="Arial" w:hAnsi="Arial" w:cs="Arial"/>
              </w:rPr>
              <w:t>позднее</w:t>
            </w:r>
            <w:proofErr w:type="gramEnd"/>
            <w:r w:rsidRPr="00B103A0">
              <w:rPr>
                <w:rFonts w:ascii="Arial" w:hAnsi="Arial" w:cs="Arial"/>
              </w:rPr>
              <w:t xml:space="preserve"> чем за 3 рабочих дня до дня его проведения.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103A0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B103A0">
              <w:rPr>
                <w:rFonts w:ascii="Arial" w:hAnsi="Arial" w:cs="Arial"/>
              </w:rPr>
              <w:t xml:space="preserve">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</w:t>
            </w:r>
            <w:r w:rsidRPr="00B103A0">
              <w:rPr>
                <w:rFonts w:ascii="Arial" w:hAnsi="Arial" w:cs="Arial"/>
              </w:rPr>
              <w:lastRenderedPageBreak/>
              <w:t xml:space="preserve">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  </w:t>
      </w: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jc w:val="both"/>
        <w:rPr>
          <w:rFonts w:ascii="Arial" w:hAnsi="Arial" w:cs="Arial"/>
          <w:szCs w:val="24"/>
        </w:rPr>
      </w:pPr>
    </w:p>
    <w:sectPr w:rsidR="000576D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AB" w:rsidRDefault="009C26AB">
      <w:pPr>
        <w:spacing w:line="240" w:lineRule="auto"/>
      </w:pPr>
      <w:r>
        <w:separator/>
      </w:r>
    </w:p>
  </w:endnote>
  <w:endnote w:type="continuationSeparator" w:id="0">
    <w:p w:rsidR="009C26AB" w:rsidRDefault="009C2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AB" w:rsidRDefault="009C26AB">
      <w:pPr>
        <w:spacing w:line="240" w:lineRule="auto"/>
      </w:pPr>
      <w:r>
        <w:separator/>
      </w:r>
    </w:p>
  </w:footnote>
  <w:footnote w:type="continuationSeparator" w:id="0">
    <w:p w:rsidR="009C26AB" w:rsidRDefault="009C26AB">
      <w:pPr>
        <w:spacing w:line="240" w:lineRule="auto"/>
      </w:pPr>
      <w:r>
        <w:continuationSeparator/>
      </w:r>
    </w:p>
  </w:footnote>
  <w:footnote w:id="1">
    <w:p w:rsidR="000576D5" w:rsidRDefault="000576D5">
      <w:pPr>
        <w:pStyle w:val="Footnote"/>
        <w:rPr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576D5"/>
    <w:rsid w:val="000639E2"/>
    <w:rsid w:val="000D23B2"/>
    <w:rsid w:val="00163B30"/>
    <w:rsid w:val="00190FD1"/>
    <w:rsid w:val="00314E9D"/>
    <w:rsid w:val="00396AF5"/>
    <w:rsid w:val="00465022"/>
    <w:rsid w:val="00635649"/>
    <w:rsid w:val="00662C3F"/>
    <w:rsid w:val="00695734"/>
    <w:rsid w:val="006A242C"/>
    <w:rsid w:val="00890BC6"/>
    <w:rsid w:val="008F03FF"/>
    <w:rsid w:val="009073DD"/>
    <w:rsid w:val="00923D64"/>
    <w:rsid w:val="009C26AB"/>
    <w:rsid w:val="00A95A3E"/>
    <w:rsid w:val="00B103A0"/>
    <w:rsid w:val="00B906D2"/>
    <w:rsid w:val="00BB7D29"/>
    <w:rsid w:val="00C05551"/>
    <w:rsid w:val="00C64DDE"/>
    <w:rsid w:val="00CC54E5"/>
    <w:rsid w:val="00CF4317"/>
    <w:rsid w:val="00DB6D0C"/>
    <w:rsid w:val="00DC2A81"/>
    <w:rsid w:val="00E84898"/>
    <w:rsid w:val="00EE23C9"/>
    <w:rsid w:val="00F1777E"/>
    <w:rsid w:val="00F72EB2"/>
    <w:rsid w:val="00F970CF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03F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F03F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F03F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03F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F03F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03F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03F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F03FF"/>
    <w:pPr>
      <w:ind w:left="200"/>
    </w:pPr>
  </w:style>
  <w:style w:type="character" w:customStyle="1" w:styleId="22">
    <w:name w:val="Оглавление 2 Знак"/>
    <w:link w:val="21"/>
    <w:rsid w:val="008F03FF"/>
  </w:style>
  <w:style w:type="paragraph" w:styleId="41">
    <w:name w:val="toc 4"/>
    <w:next w:val="a"/>
    <w:link w:val="42"/>
    <w:uiPriority w:val="39"/>
    <w:rsid w:val="008F03FF"/>
    <w:pPr>
      <w:ind w:left="600"/>
    </w:pPr>
  </w:style>
  <w:style w:type="character" w:customStyle="1" w:styleId="42">
    <w:name w:val="Оглавление 4 Знак"/>
    <w:link w:val="41"/>
    <w:rsid w:val="008F03FF"/>
  </w:style>
  <w:style w:type="paragraph" w:styleId="6">
    <w:name w:val="toc 6"/>
    <w:next w:val="a"/>
    <w:link w:val="60"/>
    <w:uiPriority w:val="39"/>
    <w:rsid w:val="008F03FF"/>
    <w:pPr>
      <w:ind w:left="1000"/>
    </w:pPr>
  </w:style>
  <w:style w:type="character" w:customStyle="1" w:styleId="60">
    <w:name w:val="Оглавление 6 Знак"/>
    <w:link w:val="6"/>
    <w:rsid w:val="008F03FF"/>
  </w:style>
  <w:style w:type="paragraph" w:styleId="7">
    <w:name w:val="toc 7"/>
    <w:next w:val="a"/>
    <w:link w:val="70"/>
    <w:uiPriority w:val="39"/>
    <w:rsid w:val="008F03FF"/>
    <w:pPr>
      <w:ind w:left="1200"/>
    </w:pPr>
  </w:style>
  <w:style w:type="character" w:customStyle="1" w:styleId="70">
    <w:name w:val="Оглавление 7 Знак"/>
    <w:link w:val="7"/>
    <w:rsid w:val="008F03FF"/>
  </w:style>
  <w:style w:type="character" w:customStyle="1" w:styleId="30">
    <w:name w:val="Заголовок 3 Знак"/>
    <w:link w:val="3"/>
    <w:rsid w:val="008F03F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F03FF"/>
    <w:pPr>
      <w:ind w:left="400"/>
    </w:pPr>
  </w:style>
  <w:style w:type="character" w:customStyle="1" w:styleId="32">
    <w:name w:val="Оглавление 3 Знак"/>
    <w:link w:val="31"/>
    <w:rsid w:val="008F03FF"/>
  </w:style>
  <w:style w:type="character" w:customStyle="1" w:styleId="50">
    <w:name w:val="Заголовок 5 Знак"/>
    <w:link w:val="5"/>
    <w:rsid w:val="008F03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F03F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F03FF"/>
    <w:rPr>
      <w:color w:val="0000FF"/>
      <w:u w:val="single"/>
    </w:rPr>
  </w:style>
  <w:style w:type="character" w:styleId="a3">
    <w:name w:val="Hyperlink"/>
    <w:link w:val="12"/>
    <w:rsid w:val="008F03FF"/>
    <w:rPr>
      <w:color w:val="0000FF"/>
      <w:u w:val="single"/>
    </w:rPr>
  </w:style>
  <w:style w:type="paragraph" w:customStyle="1" w:styleId="Footnote">
    <w:name w:val="Footnote"/>
    <w:link w:val="Footnote0"/>
    <w:rsid w:val="008F03FF"/>
    <w:rPr>
      <w:sz w:val="22"/>
    </w:rPr>
  </w:style>
  <w:style w:type="character" w:customStyle="1" w:styleId="Footnote0">
    <w:name w:val="Footnote"/>
    <w:link w:val="Footnote"/>
    <w:rsid w:val="008F03F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F03FF"/>
    <w:rPr>
      <w:b/>
    </w:rPr>
  </w:style>
  <w:style w:type="character" w:customStyle="1" w:styleId="14">
    <w:name w:val="Оглавление 1 Знак"/>
    <w:link w:val="13"/>
    <w:rsid w:val="008F03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03F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F03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03FF"/>
    <w:pPr>
      <w:ind w:left="1600"/>
    </w:pPr>
  </w:style>
  <w:style w:type="character" w:customStyle="1" w:styleId="90">
    <w:name w:val="Оглавление 9 Знак"/>
    <w:link w:val="9"/>
    <w:rsid w:val="008F03FF"/>
  </w:style>
  <w:style w:type="paragraph" w:styleId="8">
    <w:name w:val="toc 8"/>
    <w:next w:val="a"/>
    <w:link w:val="80"/>
    <w:uiPriority w:val="39"/>
    <w:rsid w:val="008F03FF"/>
    <w:pPr>
      <w:ind w:left="1400"/>
    </w:pPr>
  </w:style>
  <w:style w:type="character" w:customStyle="1" w:styleId="80">
    <w:name w:val="Оглавление 8 Знак"/>
    <w:link w:val="8"/>
    <w:rsid w:val="008F03FF"/>
  </w:style>
  <w:style w:type="paragraph" w:styleId="51">
    <w:name w:val="toc 5"/>
    <w:next w:val="a"/>
    <w:link w:val="52"/>
    <w:uiPriority w:val="39"/>
    <w:rsid w:val="008F03FF"/>
    <w:pPr>
      <w:ind w:left="800"/>
    </w:pPr>
  </w:style>
  <w:style w:type="character" w:customStyle="1" w:styleId="52">
    <w:name w:val="Оглавление 5 Знак"/>
    <w:link w:val="51"/>
    <w:rsid w:val="008F03FF"/>
  </w:style>
  <w:style w:type="paragraph" w:styleId="a4">
    <w:name w:val="Subtitle"/>
    <w:next w:val="a"/>
    <w:link w:val="a5"/>
    <w:uiPriority w:val="11"/>
    <w:qFormat/>
    <w:rsid w:val="008F03FF"/>
    <w:rPr>
      <w:i/>
      <w:color w:val="616161"/>
    </w:rPr>
  </w:style>
  <w:style w:type="character" w:customStyle="1" w:styleId="a5">
    <w:name w:val="Подзаголовок Знак"/>
    <w:link w:val="a4"/>
    <w:rsid w:val="008F03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03FF"/>
    <w:pPr>
      <w:ind w:left="1800"/>
    </w:pPr>
  </w:style>
  <w:style w:type="character" w:customStyle="1" w:styleId="toc100">
    <w:name w:val="toc 10"/>
    <w:link w:val="toc10"/>
    <w:rsid w:val="008F03FF"/>
  </w:style>
  <w:style w:type="paragraph" w:styleId="a6">
    <w:name w:val="Title"/>
    <w:next w:val="a"/>
    <w:link w:val="a7"/>
    <w:uiPriority w:val="10"/>
    <w:qFormat/>
    <w:rsid w:val="008F03FF"/>
    <w:rPr>
      <w:b/>
      <w:sz w:val="52"/>
    </w:rPr>
  </w:style>
  <w:style w:type="character" w:customStyle="1" w:styleId="a7">
    <w:name w:val="Название Знак"/>
    <w:link w:val="a6"/>
    <w:rsid w:val="008F03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03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F03FF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23">
    <w:name w:val="Знак Знак2 Знак"/>
    <w:basedOn w:val="a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FFA4-5836-4439-88F2-EFA5C392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2021-12-02T11:30:00Z</cp:lastPrinted>
  <dcterms:created xsi:type="dcterms:W3CDTF">2021-09-22T13:13:00Z</dcterms:created>
  <dcterms:modified xsi:type="dcterms:W3CDTF">2021-12-02T11:30:00Z</dcterms:modified>
</cp:coreProperties>
</file>