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51" w:rsidRPr="00E27966" w:rsidRDefault="00151351" w:rsidP="00151351">
      <w:pPr>
        <w:keepNext/>
        <w:keepLines/>
        <w:tabs>
          <w:tab w:val="left" w:pos="-360"/>
        </w:tabs>
        <w:jc w:val="center"/>
        <w:rPr>
          <w:rFonts w:ascii="Arial" w:hAnsi="Arial" w:cs="Arial"/>
        </w:rPr>
      </w:pPr>
      <w:r w:rsidRPr="00E27966">
        <w:rPr>
          <w:rFonts w:ascii="Arial" w:hAnsi="Arial" w:cs="Arial"/>
          <w:noProof/>
          <w:lang w:eastAsia="ru-RU"/>
        </w:rPr>
        <w:drawing>
          <wp:inline distT="0" distB="0" distL="0" distR="0">
            <wp:extent cx="593725" cy="7956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3725" cy="795655"/>
                    </a:xfrm>
                    <a:prstGeom prst="rect">
                      <a:avLst/>
                    </a:prstGeom>
                    <a:noFill/>
                    <a:ln w="9525">
                      <a:noFill/>
                      <a:miter lim="800000"/>
                      <a:headEnd/>
                      <a:tailEnd/>
                    </a:ln>
                  </pic:spPr>
                </pic:pic>
              </a:graphicData>
            </a:graphic>
          </wp:inline>
        </w:drawing>
      </w:r>
    </w:p>
    <w:p w:rsidR="00151351" w:rsidRPr="00E27966" w:rsidRDefault="00151351" w:rsidP="00151351">
      <w:pPr>
        <w:keepNext/>
        <w:keepLines/>
        <w:tabs>
          <w:tab w:val="left" w:pos="-360"/>
        </w:tabs>
        <w:jc w:val="center"/>
        <w:rPr>
          <w:rFonts w:ascii="Arial" w:hAnsi="Arial" w:cs="Arial"/>
          <w:b/>
        </w:rPr>
      </w:pPr>
      <w:r w:rsidRPr="00E27966">
        <w:rPr>
          <w:rFonts w:ascii="Arial" w:hAnsi="Arial" w:cs="Arial"/>
          <w:b/>
        </w:rPr>
        <w:t>АДМИНИСТРАЦИЯ</w:t>
      </w:r>
    </w:p>
    <w:p w:rsidR="00151351" w:rsidRPr="00E27966" w:rsidRDefault="00151351" w:rsidP="00151351">
      <w:pPr>
        <w:keepNext/>
        <w:keepLines/>
        <w:tabs>
          <w:tab w:val="left" w:pos="-360"/>
        </w:tabs>
        <w:jc w:val="center"/>
        <w:rPr>
          <w:rFonts w:ascii="Arial" w:hAnsi="Arial" w:cs="Arial"/>
          <w:b/>
        </w:rPr>
      </w:pPr>
      <w:r w:rsidRPr="00E27966">
        <w:rPr>
          <w:rFonts w:ascii="Arial" w:hAnsi="Arial" w:cs="Arial"/>
          <w:b/>
        </w:rPr>
        <w:t>МАЙОРОВСКОГО СЕЛЬСКОГО ПОСЕЛЕНИЯ</w:t>
      </w:r>
    </w:p>
    <w:p w:rsidR="00151351" w:rsidRPr="00E27966" w:rsidRDefault="00151351" w:rsidP="00151351">
      <w:pPr>
        <w:keepNext/>
        <w:keepLines/>
        <w:tabs>
          <w:tab w:val="left" w:pos="-360"/>
        </w:tabs>
        <w:jc w:val="center"/>
        <w:rPr>
          <w:rFonts w:ascii="Arial" w:hAnsi="Arial" w:cs="Arial"/>
          <w:b/>
        </w:rPr>
      </w:pPr>
      <w:r w:rsidRPr="00E27966">
        <w:rPr>
          <w:rFonts w:ascii="Arial" w:hAnsi="Arial" w:cs="Arial"/>
          <w:b/>
        </w:rPr>
        <w:t>КОТЕЛЬНИКОВСКОГО МУНИЦИПАЛЬНОГО РАЙОНА ВОЛГОГРАДСКОЙ ОБЛАСТИ</w:t>
      </w:r>
    </w:p>
    <w:p w:rsidR="00151351" w:rsidRPr="00E27966" w:rsidRDefault="00151351" w:rsidP="00151351">
      <w:pPr>
        <w:keepNext/>
        <w:keepLines/>
        <w:tabs>
          <w:tab w:val="left" w:pos="-360"/>
        </w:tabs>
        <w:jc w:val="center"/>
        <w:rPr>
          <w:rFonts w:ascii="Arial" w:hAnsi="Arial" w:cs="Arial"/>
          <w:b/>
        </w:rPr>
      </w:pPr>
    </w:p>
    <w:p w:rsidR="00151351" w:rsidRPr="00E27966" w:rsidRDefault="00151351" w:rsidP="00151351">
      <w:pPr>
        <w:keepNext/>
        <w:keepLines/>
        <w:tabs>
          <w:tab w:val="left" w:pos="-360"/>
        </w:tabs>
        <w:jc w:val="center"/>
        <w:rPr>
          <w:rFonts w:ascii="Arial" w:hAnsi="Arial" w:cs="Arial"/>
          <w:b/>
        </w:rPr>
      </w:pPr>
      <w:r w:rsidRPr="00E27966">
        <w:rPr>
          <w:rFonts w:ascii="Arial" w:hAnsi="Arial" w:cs="Arial"/>
          <w:b/>
        </w:rPr>
        <w:t>ПОСТАНОВЛЕНИЕ</w:t>
      </w:r>
    </w:p>
    <w:p w:rsidR="00151351" w:rsidRPr="00E27966" w:rsidRDefault="00151351" w:rsidP="00151351">
      <w:pPr>
        <w:keepNext/>
        <w:keepLines/>
        <w:tabs>
          <w:tab w:val="left" w:pos="-360"/>
        </w:tabs>
        <w:jc w:val="center"/>
        <w:rPr>
          <w:rFonts w:ascii="Arial" w:hAnsi="Arial" w:cs="Arial"/>
          <w:b/>
        </w:rPr>
      </w:pPr>
      <w:r w:rsidRPr="00E27966">
        <w:rPr>
          <w:rFonts w:ascii="Arial" w:hAnsi="Arial" w:cs="Arial"/>
        </w:rPr>
        <w:t>от «01» июля 2019 г.                                              №  45</w:t>
      </w:r>
    </w:p>
    <w:p w:rsidR="00151351" w:rsidRPr="00E27966" w:rsidRDefault="00151351" w:rsidP="00151351">
      <w:pPr>
        <w:keepNext/>
        <w:keepLines/>
        <w:tabs>
          <w:tab w:val="left" w:pos="-360"/>
        </w:tabs>
        <w:jc w:val="center"/>
        <w:rPr>
          <w:rFonts w:ascii="Arial" w:hAnsi="Arial" w:cs="Arial"/>
        </w:rPr>
      </w:pPr>
    </w:p>
    <w:p w:rsidR="00151351" w:rsidRPr="00E27966" w:rsidRDefault="00151351" w:rsidP="00151351">
      <w:pPr>
        <w:jc w:val="center"/>
        <w:rPr>
          <w:rFonts w:ascii="Arial" w:hAnsi="Arial" w:cs="Arial"/>
        </w:rPr>
      </w:pPr>
      <w:r w:rsidRPr="00E27966">
        <w:rPr>
          <w:rFonts w:ascii="Arial" w:hAnsi="Arial" w:cs="Arial"/>
        </w:rPr>
        <w:t xml:space="preserve">О внесении изменений в административный регламент </w:t>
      </w:r>
    </w:p>
    <w:p w:rsidR="00151351" w:rsidRPr="00E27966" w:rsidRDefault="00151351" w:rsidP="00151351">
      <w:pPr>
        <w:jc w:val="center"/>
        <w:rPr>
          <w:rFonts w:ascii="Arial" w:hAnsi="Arial" w:cs="Arial"/>
        </w:rPr>
      </w:pPr>
      <w:r w:rsidRPr="00E27966">
        <w:rPr>
          <w:rFonts w:ascii="Arial" w:hAnsi="Arial" w:cs="Arial"/>
        </w:rPr>
        <w:t xml:space="preserve">«Об исполнении муниципальной функции по осуществлению  муниципального жилищного  контроля на территории Майоровского сельского поселения Котельниковского муниципального района Волгоградской области» </w:t>
      </w:r>
    </w:p>
    <w:p w:rsidR="00151351" w:rsidRPr="00E27966" w:rsidRDefault="00151351" w:rsidP="00151351">
      <w:pPr>
        <w:jc w:val="center"/>
        <w:rPr>
          <w:rFonts w:ascii="Arial" w:hAnsi="Arial" w:cs="Arial"/>
          <w:b/>
        </w:rPr>
      </w:pPr>
    </w:p>
    <w:p w:rsidR="00151351" w:rsidRPr="00E27966" w:rsidRDefault="00151351" w:rsidP="00151351">
      <w:pPr>
        <w:jc w:val="center"/>
        <w:rPr>
          <w:rFonts w:ascii="Arial" w:hAnsi="Arial" w:cs="Arial"/>
          <w:b/>
        </w:rPr>
      </w:pPr>
    </w:p>
    <w:p w:rsidR="00151351" w:rsidRPr="00E27966" w:rsidRDefault="00151351" w:rsidP="00151351">
      <w:pPr>
        <w:widowControl w:val="0"/>
        <w:suppressAutoHyphens w:val="0"/>
        <w:autoSpaceDE w:val="0"/>
        <w:autoSpaceDN w:val="0"/>
        <w:adjustRightInd w:val="0"/>
        <w:ind w:firstLine="540"/>
        <w:jc w:val="both"/>
        <w:rPr>
          <w:rFonts w:ascii="Arial" w:hAnsi="Arial" w:cs="Arial"/>
          <w:lang w:eastAsia="ru-RU"/>
        </w:rPr>
      </w:pPr>
      <w:r w:rsidRPr="00E27966">
        <w:rPr>
          <w:rFonts w:ascii="Arial" w:hAnsi="Arial" w:cs="Arial"/>
          <w:lang w:eastAsia="ru-RU"/>
        </w:rPr>
        <w:t>Рассмотрев Протест Прокуратуры Котельниковского района Волгоградской области от 26.06.2019 года № 7-38-2019  на постановление главы Майоровского сельского поселения Котельниковского муниципального района Волгоградской области от 23.03.2017 года N21, администрация Майоровского сельского поселения, Котельниковского муниципального района Волгоградской области</w:t>
      </w:r>
    </w:p>
    <w:p w:rsidR="00151351" w:rsidRPr="00E27966" w:rsidRDefault="00151351" w:rsidP="00151351">
      <w:pPr>
        <w:widowControl w:val="0"/>
        <w:suppressAutoHyphens w:val="0"/>
        <w:autoSpaceDE w:val="0"/>
        <w:autoSpaceDN w:val="0"/>
        <w:adjustRightInd w:val="0"/>
        <w:ind w:firstLine="540"/>
        <w:jc w:val="both"/>
        <w:rPr>
          <w:rFonts w:ascii="Arial" w:hAnsi="Arial" w:cs="Arial"/>
          <w:lang w:eastAsia="ru-RU"/>
        </w:rPr>
      </w:pPr>
    </w:p>
    <w:p w:rsidR="00151351" w:rsidRPr="00E27966" w:rsidRDefault="00151351" w:rsidP="00151351">
      <w:pPr>
        <w:widowControl w:val="0"/>
        <w:suppressAutoHyphens w:val="0"/>
        <w:autoSpaceDE w:val="0"/>
        <w:autoSpaceDN w:val="0"/>
        <w:adjustRightInd w:val="0"/>
        <w:jc w:val="center"/>
        <w:rPr>
          <w:rFonts w:ascii="Arial" w:hAnsi="Arial" w:cs="Arial"/>
          <w:lang w:eastAsia="ru-RU"/>
        </w:rPr>
      </w:pPr>
      <w:r w:rsidRPr="00E27966">
        <w:rPr>
          <w:rFonts w:ascii="Arial" w:hAnsi="Arial" w:cs="Arial"/>
          <w:lang w:eastAsia="ru-RU"/>
        </w:rPr>
        <w:t>ПОСТАНОВЛЯЕТ:</w:t>
      </w:r>
    </w:p>
    <w:p w:rsidR="00151351" w:rsidRPr="00E27966" w:rsidRDefault="00151351" w:rsidP="00151351">
      <w:pPr>
        <w:widowControl w:val="0"/>
        <w:suppressAutoHyphens w:val="0"/>
        <w:autoSpaceDE w:val="0"/>
        <w:autoSpaceDN w:val="0"/>
        <w:adjustRightInd w:val="0"/>
        <w:jc w:val="center"/>
        <w:rPr>
          <w:rFonts w:ascii="Arial" w:hAnsi="Arial" w:cs="Arial"/>
          <w:lang w:eastAsia="ru-RU"/>
        </w:rPr>
      </w:pPr>
    </w:p>
    <w:p w:rsidR="00151351" w:rsidRPr="00E27966" w:rsidRDefault="00151351" w:rsidP="00151351">
      <w:pPr>
        <w:widowControl w:val="0"/>
        <w:suppressAutoHyphens w:val="0"/>
        <w:autoSpaceDE w:val="0"/>
        <w:autoSpaceDN w:val="0"/>
        <w:adjustRightInd w:val="0"/>
        <w:spacing w:after="120"/>
        <w:ind w:firstLine="540"/>
        <w:jc w:val="both"/>
        <w:rPr>
          <w:rFonts w:ascii="Arial" w:hAnsi="Arial" w:cs="Arial"/>
        </w:rPr>
      </w:pPr>
      <w:r w:rsidRPr="00E27966">
        <w:rPr>
          <w:rFonts w:ascii="Arial" w:hAnsi="Arial" w:cs="Arial"/>
          <w:b/>
          <w:lang w:eastAsia="ru-RU"/>
        </w:rPr>
        <w:t>1.</w:t>
      </w:r>
      <w:r w:rsidRPr="00E27966">
        <w:rPr>
          <w:rFonts w:ascii="Arial" w:hAnsi="Arial" w:cs="Arial"/>
          <w:lang w:eastAsia="ru-RU"/>
        </w:rPr>
        <w:t xml:space="preserve"> Внести изменение </w:t>
      </w:r>
      <w:r w:rsidRPr="00E27966">
        <w:rPr>
          <w:rFonts w:ascii="Arial" w:hAnsi="Arial" w:cs="Arial"/>
        </w:rPr>
        <w:t>в административный регламент «Об исполнении муниципальной функции по осуществлению  муниципального жилищного  контроля на территории Майоровского сельского поселения Котельниковского муниципального района Волгоградской области».</w:t>
      </w:r>
    </w:p>
    <w:p w:rsidR="00151351" w:rsidRPr="00E27966" w:rsidRDefault="00151351" w:rsidP="00151351">
      <w:pPr>
        <w:widowControl w:val="0"/>
        <w:suppressAutoHyphens w:val="0"/>
        <w:autoSpaceDE w:val="0"/>
        <w:autoSpaceDN w:val="0"/>
        <w:adjustRightInd w:val="0"/>
        <w:spacing w:after="120"/>
        <w:ind w:firstLine="540"/>
        <w:jc w:val="both"/>
        <w:rPr>
          <w:rFonts w:ascii="Arial" w:hAnsi="Arial" w:cs="Arial"/>
          <w:lang w:eastAsia="ru-RU"/>
        </w:rPr>
      </w:pPr>
      <w:r w:rsidRPr="00E27966">
        <w:rPr>
          <w:rFonts w:ascii="Arial" w:hAnsi="Arial" w:cs="Arial"/>
          <w:b/>
          <w:lang w:eastAsia="ru-RU"/>
        </w:rPr>
        <w:t>2.</w:t>
      </w:r>
      <w:r w:rsidRPr="00E27966">
        <w:rPr>
          <w:rFonts w:ascii="Arial" w:hAnsi="Arial" w:cs="Arial"/>
          <w:lang w:eastAsia="ru-RU"/>
        </w:rPr>
        <w:t xml:space="preserve"> Изложить основания для проведения внеплановой проверки юридических лиц и индивидуальных предпринимателей в следующей редакции:</w:t>
      </w:r>
    </w:p>
    <w:p w:rsidR="00151351" w:rsidRPr="00E27966" w:rsidRDefault="00151351" w:rsidP="00151351">
      <w:pPr>
        <w:suppressAutoHyphens w:val="0"/>
        <w:autoSpaceDE w:val="0"/>
        <w:autoSpaceDN w:val="0"/>
        <w:adjustRightInd w:val="0"/>
        <w:ind w:firstLine="567"/>
        <w:jc w:val="both"/>
        <w:rPr>
          <w:rFonts w:ascii="Arial" w:hAnsi="Arial" w:cs="Arial"/>
          <w:lang w:eastAsia="ru-RU"/>
        </w:rPr>
      </w:pPr>
      <w:r w:rsidRPr="00E27966">
        <w:rPr>
          <w:rFonts w:ascii="Arial" w:hAnsi="Arial" w:cs="Arial"/>
        </w:rPr>
        <w:t>Основания для проведения внеплановой проверки юридических лиц и индивидуальных предпринимателей установлены частью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1351" w:rsidRPr="00E27966" w:rsidRDefault="00151351" w:rsidP="00151351">
      <w:pPr>
        <w:suppressAutoHyphens w:val="0"/>
        <w:autoSpaceDE w:val="0"/>
        <w:autoSpaceDN w:val="0"/>
        <w:adjustRightInd w:val="0"/>
        <w:ind w:firstLine="567"/>
        <w:jc w:val="both"/>
        <w:rPr>
          <w:rFonts w:ascii="Arial" w:hAnsi="Arial" w:cs="Arial"/>
        </w:rPr>
      </w:pPr>
      <w:proofErr w:type="gramStart"/>
      <w:r w:rsidRPr="00E27966">
        <w:rPr>
          <w:rFonts w:ascii="Arial" w:hAnsi="Arial" w:cs="Arial"/>
          <w:lang w:eastAsia="ru-RU"/>
        </w:rPr>
        <w:t>Наряду с указанными основаниями, основаниями для проведения внеплановой проверки являются</w:t>
      </w:r>
      <w:r w:rsidRPr="00E27966">
        <w:rPr>
          <w:rFonts w:ascii="Arial" w:hAnsi="Arial" w:cs="Arial"/>
        </w:rPr>
        <w:t xml:space="preserve">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w:t>
      </w:r>
      <w:proofErr w:type="gramEnd"/>
      <w:r w:rsidRPr="00E27966">
        <w:rPr>
          <w:rFonts w:ascii="Arial" w:hAnsi="Arial" w:cs="Arial"/>
        </w:rPr>
        <w:t xml:space="preserve"> </w:t>
      </w:r>
      <w:proofErr w:type="gramStart"/>
      <w:r w:rsidRPr="00E27966">
        <w:rPr>
          <w:rFonts w:ascii="Arial" w:hAnsi="Arial" w:cs="Arial"/>
        </w:rPr>
        <w:t xml:space="preserve">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w:t>
      </w:r>
      <w:r w:rsidRPr="00E27966">
        <w:rPr>
          <w:rFonts w:ascii="Arial" w:hAnsi="Arial" w:cs="Arial"/>
        </w:rPr>
        <w:lastRenderedPageBreak/>
        <w:t>принятия собственниками помещений в многоквартирном доме решения о выборе юридического лица независимо от организационно-правовой</w:t>
      </w:r>
      <w:proofErr w:type="gramEnd"/>
      <w:r w:rsidRPr="00E27966">
        <w:rPr>
          <w:rFonts w:ascii="Arial" w:hAnsi="Arial" w:cs="Arial"/>
        </w:rPr>
        <w:t xml:space="preserve"> </w:t>
      </w:r>
      <w:proofErr w:type="gramStart"/>
      <w:r w:rsidRPr="00E27966">
        <w:rPr>
          <w:rFonts w:ascii="Arial" w:hAnsi="Arial" w:cs="Arial"/>
        </w:rPr>
        <w:t xml:space="preserve">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history="1">
        <w:r w:rsidRPr="00E27966">
          <w:rPr>
            <w:rStyle w:val="a3"/>
            <w:rFonts w:ascii="Arial" w:hAnsi="Arial" w:cs="Arial"/>
            <w:color w:val="auto"/>
            <w:u w:val="none"/>
          </w:rPr>
          <w:t>ч.1 ст.164</w:t>
        </w:r>
      </w:hyperlink>
      <w:r w:rsidRPr="00E27966">
        <w:rPr>
          <w:rFonts w:ascii="Arial" w:hAnsi="Arial" w:cs="Arial"/>
        </w:rPr>
        <w:t xml:space="preserve"> ЖК РФ лицами договоров оказания</w:t>
      </w:r>
      <w:proofErr w:type="gramEnd"/>
      <w:r w:rsidRPr="00E27966">
        <w:rPr>
          <w:rFonts w:ascii="Arial" w:hAnsi="Arial" w:cs="Arial"/>
        </w:rPr>
        <w:t xml:space="preserve"> </w:t>
      </w:r>
      <w:proofErr w:type="gramStart"/>
      <w:r w:rsidRPr="00E27966">
        <w:rPr>
          <w:rFonts w:ascii="Arial" w:hAnsi="Arial" w:cs="Arial"/>
        </w:rPr>
        <w:t>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w:t>
      </w:r>
      <w:proofErr w:type="gramEnd"/>
      <w:r w:rsidRPr="00E27966">
        <w:rPr>
          <w:rFonts w:ascii="Arial" w:hAnsi="Arial" w:cs="Arial"/>
        </w:rPr>
        <w:t xml:space="preserve"> </w:t>
      </w:r>
      <w:proofErr w:type="gramStart"/>
      <w:r w:rsidRPr="00E27966">
        <w:rPr>
          <w:rFonts w:ascii="Arial" w:hAnsi="Arial" w:cs="Arial"/>
        </w:rPr>
        <w:t xml:space="preserve">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6" w:history="1">
        <w:r w:rsidRPr="00E27966">
          <w:rPr>
            <w:rStyle w:val="a3"/>
            <w:rFonts w:ascii="Arial" w:hAnsi="Arial" w:cs="Arial"/>
            <w:color w:val="auto"/>
            <w:u w:val="none"/>
          </w:rPr>
          <w:t>ч.2 ст.162</w:t>
        </w:r>
      </w:hyperlink>
      <w:r w:rsidRPr="00E27966">
        <w:rPr>
          <w:rFonts w:ascii="Arial" w:hAnsi="Arial" w:cs="Arial"/>
        </w:rPr>
        <w:t xml:space="preserve"> ЖК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w:t>
      </w:r>
      <w:proofErr w:type="gramEnd"/>
      <w:r w:rsidRPr="00E27966">
        <w:rPr>
          <w:rFonts w:ascii="Arial" w:hAnsi="Arial" w:cs="Arial"/>
        </w:rPr>
        <w:t xml:space="preserve">), </w:t>
      </w:r>
      <w:proofErr w:type="gramStart"/>
      <w:r w:rsidRPr="00E27966">
        <w:rPr>
          <w:rFonts w:ascii="Arial" w:hAnsi="Arial" w:cs="Arial"/>
        </w:rPr>
        <w:t xml:space="preserve">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E27966">
        <w:rPr>
          <w:rFonts w:ascii="Arial" w:hAnsi="Arial" w:cs="Arial"/>
        </w:rPr>
        <w:t>наймодателями</w:t>
      </w:r>
      <w:proofErr w:type="spellEnd"/>
      <w:r w:rsidRPr="00E27966">
        <w:rPr>
          <w:rFonts w:ascii="Arial" w:hAnsi="Arial" w:cs="Arial"/>
        </w:rPr>
        <w:t xml:space="preserve"> жилых помещений в наемных домах социального использования обязательных требований к </w:t>
      </w:r>
      <w:proofErr w:type="spellStart"/>
      <w:r w:rsidRPr="00E27966">
        <w:rPr>
          <w:rFonts w:ascii="Arial" w:hAnsi="Arial" w:cs="Arial"/>
        </w:rPr>
        <w:t>наймодателям</w:t>
      </w:r>
      <w:proofErr w:type="spellEnd"/>
      <w:r w:rsidRPr="00E27966">
        <w:rPr>
          <w:rFonts w:ascii="Arial" w:hAnsi="Arial" w:cs="Arial"/>
        </w:rPr>
        <w:t xml:space="preserve"> и нанимателям жилых помещений в таких домах, к заключению и исполнению договоров найма жилых помещений жилищного фонда</w:t>
      </w:r>
      <w:proofErr w:type="gramEnd"/>
      <w:r w:rsidRPr="00E27966">
        <w:rPr>
          <w:rFonts w:ascii="Arial" w:hAnsi="Arial" w:cs="Arial"/>
        </w:rPr>
        <w:t xml:space="preserve"> социального использования и договоров найма жилых помещений, о фактах нарушения органами местного самоуправления, </w:t>
      </w:r>
      <w:proofErr w:type="spellStart"/>
      <w:r w:rsidRPr="00E27966">
        <w:rPr>
          <w:rFonts w:ascii="Arial" w:hAnsi="Arial" w:cs="Arial"/>
        </w:rPr>
        <w:t>ресурсоснабжающими</w:t>
      </w:r>
      <w:proofErr w:type="spellEnd"/>
      <w:r w:rsidRPr="00E27966">
        <w:rPr>
          <w:rFonts w:ascii="Arial" w:hAnsi="Arial" w:cs="Arial"/>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151351" w:rsidRPr="00E27966" w:rsidRDefault="00151351" w:rsidP="00151351">
      <w:pPr>
        <w:pStyle w:val="ConsPlusNormal"/>
        <w:ind w:firstLine="540"/>
        <w:jc w:val="both"/>
        <w:rPr>
          <w:sz w:val="24"/>
          <w:szCs w:val="24"/>
        </w:rPr>
      </w:pPr>
      <w:proofErr w:type="gramStart"/>
      <w:r w:rsidRPr="00E27966">
        <w:rPr>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E27966">
        <w:rPr>
          <w:sz w:val="24"/>
          <w:szCs w:val="24"/>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51351" w:rsidRPr="00E27966" w:rsidRDefault="00151351" w:rsidP="00151351">
      <w:pPr>
        <w:suppressAutoHyphens w:val="0"/>
        <w:autoSpaceDE w:val="0"/>
        <w:autoSpaceDN w:val="0"/>
        <w:adjustRightInd w:val="0"/>
        <w:spacing w:after="120"/>
        <w:ind w:firstLine="567"/>
        <w:jc w:val="both"/>
        <w:rPr>
          <w:rFonts w:ascii="Arial" w:hAnsi="Arial" w:cs="Arial"/>
        </w:rPr>
      </w:pPr>
      <w:r w:rsidRPr="00E27966">
        <w:rPr>
          <w:rFonts w:ascii="Arial" w:hAnsi="Arial" w:cs="Arial"/>
        </w:rPr>
        <w:t>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151351" w:rsidRPr="00E27966" w:rsidRDefault="00151351" w:rsidP="00151351">
      <w:pPr>
        <w:widowControl w:val="0"/>
        <w:suppressAutoHyphens w:val="0"/>
        <w:autoSpaceDE w:val="0"/>
        <w:autoSpaceDN w:val="0"/>
        <w:adjustRightInd w:val="0"/>
        <w:spacing w:after="120"/>
        <w:ind w:firstLine="540"/>
        <w:jc w:val="both"/>
        <w:rPr>
          <w:rFonts w:ascii="Arial" w:hAnsi="Arial" w:cs="Arial"/>
          <w:lang w:eastAsia="ru-RU"/>
        </w:rPr>
      </w:pPr>
      <w:r w:rsidRPr="00E27966">
        <w:rPr>
          <w:rFonts w:ascii="Arial" w:hAnsi="Arial" w:cs="Arial"/>
          <w:b/>
          <w:lang w:eastAsia="ru-RU"/>
        </w:rPr>
        <w:t>3.</w:t>
      </w:r>
      <w:r w:rsidRPr="00E27966">
        <w:rPr>
          <w:rFonts w:ascii="Arial" w:hAnsi="Arial" w:cs="Arial"/>
          <w:lang w:eastAsia="ru-RU"/>
        </w:rPr>
        <w:t xml:space="preserve"> Постановление разместить на официальном сайте администрации.</w:t>
      </w:r>
    </w:p>
    <w:p w:rsidR="00151351" w:rsidRPr="00E27966" w:rsidRDefault="00151351" w:rsidP="00151351">
      <w:pPr>
        <w:widowControl w:val="0"/>
        <w:suppressAutoHyphens w:val="0"/>
        <w:autoSpaceDE w:val="0"/>
        <w:autoSpaceDN w:val="0"/>
        <w:adjustRightInd w:val="0"/>
        <w:spacing w:after="120"/>
        <w:ind w:firstLine="540"/>
        <w:jc w:val="both"/>
        <w:rPr>
          <w:rFonts w:ascii="Arial" w:hAnsi="Arial" w:cs="Arial"/>
          <w:lang w:eastAsia="ru-RU"/>
        </w:rPr>
      </w:pPr>
      <w:r w:rsidRPr="00E27966">
        <w:rPr>
          <w:rFonts w:ascii="Arial" w:hAnsi="Arial" w:cs="Arial"/>
          <w:b/>
          <w:lang w:eastAsia="ru-RU"/>
        </w:rPr>
        <w:t>4.</w:t>
      </w:r>
      <w:r w:rsidRPr="00E27966">
        <w:rPr>
          <w:rFonts w:ascii="Arial" w:hAnsi="Arial" w:cs="Arial"/>
          <w:lang w:eastAsia="ru-RU"/>
        </w:rPr>
        <w:t xml:space="preserve"> Настоящее постановление вступает в силу после его официального </w:t>
      </w:r>
      <w:r w:rsidRPr="00E27966">
        <w:rPr>
          <w:rFonts w:ascii="Arial" w:hAnsi="Arial" w:cs="Arial"/>
          <w:lang w:eastAsia="ru-RU"/>
        </w:rPr>
        <w:lastRenderedPageBreak/>
        <w:t>опубликования (обнародования).</w:t>
      </w:r>
    </w:p>
    <w:p w:rsidR="00151351" w:rsidRPr="00E27966" w:rsidRDefault="00151351" w:rsidP="00151351">
      <w:pPr>
        <w:widowControl w:val="0"/>
        <w:suppressAutoHyphens w:val="0"/>
        <w:autoSpaceDE w:val="0"/>
        <w:autoSpaceDN w:val="0"/>
        <w:adjustRightInd w:val="0"/>
        <w:spacing w:after="120"/>
        <w:ind w:firstLine="540"/>
        <w:jc w:val="both"/>
        <w:rPr>
          <w:rFonts w:ascii="Arial" w:hAnsi="Arial" w:cs="Arial"/>
          <w:lang w:eastAsia="ru-RU"/>
        </w:rPr>
      </w:pPr>
      <w:r w:rsidRPr="00E27966">
        <w:rPr>
          <w:rFonts w:ascii="Arial" w:hAnsi="Arial" w:cs="Arial"/>
          <w:b/>
          <w:lang w:eastAsia="ru-RU"/>
        </w:rPr>
        <w:t>5.</w:t>
      </w:r>
      <w:r w:rsidRPr="00E27966">
        <w:rPr>
          <w:rFonts w:ascii="Arial" w:hAnsi="Arial" w:cs="Arial"/>
          <w:lang w:eastAsia="ru-RU"/>
        </w:rPr>
        <w:t xml:space="preserve"> </w:t>
      </w:r>
      <w:proofErr w:type="gramStart"/>
      <w:r w:rsidRPr="00E27966">
        <w:rPr>
          <w:rFonts w:ascii="Arial" w:hAnsi="Arial" w:cs="Arial"/>
          <w:lang w:eastAsia="ru-RU"/>
        </w:rPr>
        <w:t>Контроль за</w:t>
      </w:r>
      <w:proofErr w:type="gramEnd"/>
      <w:r w:rsidRPr="00E27966">
        <w:rPr>
          <w:rFonts w:ascii="Arial" w:hAnsi="Arial" w:cs="Arial"/>
          <w:lang w:eastAsia="ru-RU"/>
        </w:rPr>
        <w:t xml:space="preserve"> исполнением настоящего постановления оставляю за собой.</w:t>
      </w:r>
    </w:p>
    <w:p w:rsidR="00151351" w:rsidRPr="00E27966" w:rsidRDefault="00151351" w:rsidP="00151351">
      <w:pPr>
        <w:suppressAutoHyphens w:val="0"/>
        <w:autoSpaceDE w:val="0"/>
        <w:autoSpaceDN w:val="0"/>
        <w:adjustRightInd w:val="0"/>
        <w:ind w:firstLine="540"/>
        <w:jc w:val="both"/>
        <w:rPr>
          <w:rFonts w:ascii="Arial" w:hAnsi="Arial" w:cs="Arial"/>
        </w:rPr>
      </w:pPr>
    </w:p>
    <w:p w:rsidR="00151351" w:rsidRPr="00E27966" w:rsidRDefault="00151351" w:rsidP="00151351">
      <w:pPr>
        <w:suppressAutoHyphens w:val="0"/>
        <w:autoSpaceDE w:val="0"/>
        <w:autoSpaceDN w:val="0"/>
        <w:adjustRightInd w:val="0"/>
        <w:jc w:val="both"/>
        <w:rPr>
          <w:rFonts w:ascii="Arial" w:hAnsi="Arial" w:cs="Arial"/>
        </w:rPr>
      </w:pPr>
      <w:r w:rsidRPr="00E27966">
        <w:rPr>
          <w:rFonts w:ascii="Arial" w:hAnsi="Arial" w:cs="Arial"/>
        </w:rPr>
        <w:t>Глава Майоровского</w:t>
      </w:r>
    </w:p>
    <w:p w:rsidR="00151351" w:rsidRPr="00E27966" w:rsidRDefault="00151351" w:rsidP="00151351">
      <w:pPr>
        <w:tabs>
          <w:tab w:val="left" w:pos="7190"/>
        </w:tabs>
        <w:suppressAutoHyphens w:val="0"/>
        <w:autoSpaceDE w:val="0"/>
        <w:autoSpaceDN w:val="0"/>
        <w:adjustRightInd w:val="0"/>
        <w:jc w:val="both"/>
        <w:rPr>
          <w:rFonts w:ascii="Arial" w:hAnsi="Arial" w:cs="Arial"/>
        </w:rPr>
      </w:pPr>
      <w:r w:rsidRPr="00E27966">
        <w:rPr>
          <w:rFonts w:ascii="Arial" w:hAnsi="Arial" w:cs="Arial"/>
        </w:rPr>
        <w:t>сельского поселения</w:t>
      </w:r>
      <w:r w:rsidRPr="00E27966">
        <w:rPr>
          <w:rFonts w:ascii="Arial" w:hAnsi="Arial" w:cs="Arial"/>
        </w:rPr>
        <w:tab/>
        <w:t>А.В.Попов</w:t>
      </w: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151351" w:rsidRPr="00E27966" w:rsidRDefault="00151351" w:rsidP="00151351">
      <w:pPr>
        <w:tabs>
          <w:tab w:val="left" w:pos="3675"/>
        </w:tabs>
        <w:rPr>
          <w:rFonts w:ascii="Arial" w:hAnsi="Arial" w:cs="Arial"/>
        </w:rPr>
      </w:pPr>
    </w:p>
    <w:p w:rsidR="000D3D17" w:rsidRPr="00E27966" w:rsidRDefault="000D3D17">
      <w:pPr>
        <w:rPr>
          <w:rFonts w:ascii="Arial" w:hAnsi="Arial" w:cs="Arial"/>
        </w:rPr>
      </w:pPr>
    </w:p>
    <w:sectPr w:rsidR="000D3D17" w:rsidRPr="00E27966" w:rsidSect="000D3D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51351"/>
    <w:rsid w:val="000D3D17"/>
    <w:rsid w:val="00151351"/>
    <w:rsid w:val="008B389A"/>
    <w:rsid w:val="00DF72D9"/>
    <w:rsid w:val="00E27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35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3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151351"/>
    <w:rPr>
      <w:color w:val="0000FF"/>
      <w:u w:val="single"/>
    </w:rPr>
  </w:style>
  <w:style w:type="paragraph" w:styleId="a4">
    <w:name w:val="Balloon Text"/>
    <w:basedOn w:val="a"/>
    <w:link w:val="a5"/>
    <w:uiPriority w:val="99"/>
    <w:semiHidden/>
    <w:unhideWhenUsed/>
    <w:rsid w:val="00151351"/>
    <w:rPr>
      <w:rFonts w:ascii="Tahoma" w:hAnsi="Tahoma" w:cs="Tahoma"/>
      <w:sz w:val="16"/>
      <w:szCs w:val="16"/>
    </w:rPr>
  </w:style>
  <w:style w:type="character" w:customStyle="1" w:styleId="a5">
    <w:name w:val="Текст выноски Знак"/>
    <w:basedOn w:val="a0"/>
    <w:link w:val="a4"/>
    <w:uiPriority w:val="99"/>
    <w:semiHidden/>
    <w:rsid w:val="0015135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8592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002BAAFCB3B0357782DDC44BC36370C916F84A2559E39C946399E37F2695E7DE8495798D5B542383BD8A648E4F5832DF6FAF9740v8B4L" TargetMode="External"/><Relationship Id="rId5" Type="http://schemas.openxmlformats.org/officeDocument/2006/relationships/hyperlink" Target="consultantplus://offline/ref=ED002BAAFCB3B0357782DDC44BC36370C916F84A2559E39C946399E37F2695E7DE84957C8F585E72D4F28B38C8124B30D16FAD915F8F0DCEv3BC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969</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2019-07-01T09:12:00Z</dcterms:created>
  <dcterms:modified xsi:type="dcterms:W3CDTF">2019-07-01T09:28:00Z</dcterms:modified>
</cp:coreProperties>
</file>